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BF423" w14:textId="77777777" w:rsidR="00DB3B2C" w:rsidRPr="009B1B5B" w:rsidRDefault="00DB3B2C" w:rsidP="00DB3B2C">
      <w:pPr>
        <w:ind w:left="283"/>
        <w:rPr>
          <w:rFonts w:cstheme="minorHAnsi"/>
          <w:b/>
        </w:rPr>
      </w:pPr>
    </w:p>
    <w:p w14:paraId="53B04866" w14:textId="58DA7F41" w:rsidR="00E15E75" w:rsidRPr="009B1B5B" w:rsidRDefault="005A53A3" w:rsidP="00E15E75">
      <w:pPr>
        <w:spacing w:line="360" w:lineRule="auto"/>
        <w:ind w:left="7363" w:firstLine="425"/>
        <w:rPr>
          <w:rFonts w:ascii="Arial" w:hAnsi="Arial" w:cs="Arial"/>
          <w:b/>
        </w:rPr>
      </w:pPr>
      <w:r w:rsidRPr="009B1B5B">
        <w:rPr>
          <w:rFonts w:ascii="Arial" w:hAnsi="Arial" w:cs="Arial"/>
          <w:noProof/>
        </w:rPr>
        <w:drawing>
          <wp:inline distT="0" distB="0" distL="0" distR="0" wp14:anchorId="285F9ACE" wp14:editId="3B282D9D">
            <wp:extent cx="1074420" cy="763958"/>
            <wp:effectExtent l="0" t="0" r="0" b="0"/>
            <wp:docPr id="6" name="Obrázek 6" descr="Obsah obrázku text, Písmo, log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Písmo, logo, Grafik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41" cy="77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A9C7" w14:textId="688EEE36" w:rsidR="00A65602" w:rsidRPr="009B1B5B" w:rsidRDefault="00A65602" w:rsidP="00CB6A1A">
      <w:pPr>
        <w:spacing w:line="360" w:lineRule="auto"/>
        <w:ind w:left="283"/>
        <w:rPr>
          <w:rFonts w:ascii="Arial" w:hAnsi="Arial" w:cs="Arial"/>
          <w:b/>
        </w:rPr>
      </w:pPr>
      <w:r w:rsidRPr="009B1B5B">
        <w:rPr>
          <w:rFonts w:ascii="Arial" w:hAnsi="Arial" w:cs="Arial"/>
          <w:b/>
        </w:rPr>
        <w:t>Malnutrice zhoršuje průběh onemocnění</w:t>
      </w:r>
      <w:r w:rsidR="00E51292" w:rsidRPr="009B1B5B">
        <w:rPr>
          <w:rFonts w:ascii="Arial" w:hAnsi="Arial" w:cs="Arial"/>
          <w:b/>
        </w:rPr>
        <w:t>!</w:t>
      </w:r>
    </w:p>
    <w:p w14:paraId="3F12724B" w14:textId="77777777" w:rsidR="00E51292" w:rsidRPr="009B1B5B" w:rsidRDefault="00E51292" w:rsidP="00CB6A1A">
      <w:pPr>
        <w:spacing w:line="360" w:lineRule="auto"/>
        <w:ind w:left="283"/>
        <w:rPr>
          <w:rFonts w:ascii="Arial" w:hAnsi="Arial" w:cs="Arial"/>
          <w:b/>
        </w:rPr>
      </w:pPr>
    </w:p>
    <w:p w14:paraId="28D77268" w14:textId="0AE89B84" w:rsidR="00CB6A1A" w:rsidRPr="009B1B5B" w:rsidRDefault="0021663E" w:rsidP="00CB6A1A">
      <w:pPr>
        <w:spacing w:line="360" w:lineRule="auto"/>
        <w:ind w:left="283"/>
        <w:rPr>
          <w:rFonts w:ascii="Arial" w:hAnsi="Arial" w:cs="Arial"/>
        </w:rPr>
      </w:pPr>
      <w:r w:rsidRPr="009B1B5B">
        <w:rPr>
          <w:rFonts w:ascii="Arial" w:hAnsi="Arial" w:cs="Arial"/>
          <w:b/>
          <w:bCs/>
        </w:rPr>
        <w:t>11. - 15. listopadu 2024</w:t>
      </w:r>
      <w:r w:rsidRPr="009B1B5B">
        <w:rPr>
          <w:rFonts w:ascii="Arial" w:hAnsi="Arial" w:cs="Arial"/>
        </w:rPr>
        <w:t xml:space="preserve"> </w:t>
      </w:r>
      <w:r w:rsidR="0074431E" w:rsidRPr="009B1B5B">
        <w:rPr>
          <w:rFonts w:ascii="Arial" w:hAnsi="Arial" w:cs="Arial"/>
        </w:rPr>
        <w:t xml:space="preserve">proběhne </w:t>
      </w:r>
      <w:r w:rsidR="00FC465B" w:rsidRPr="009B1B5B">
        <w:rPr>
          <w:rFonts w:ascii="Arial" w:hAnsi="Arial" w:cs="Arial"/>
        </w:rPr>
        <w:t>osvětov</w:t>
      </w:r>
      <w:r w:rsidR="00011BF7" w:rsidRPr="009B1B5B">
        <w:rPr>
          <w:rFonts w:ascii="Arial" w:hAnsi="Arial" w:cs="Arial"/>
        </w:rPr>
        <w:t>á</w:t>
      </w:r>
      <w:r w:rsidR="00FC465B" w:rsidRPr="009B1B5B">
        <w:rPr>
          <w:rFonts w:ascii="Arial" w:hAnsi="Arial" w:cs="Arial"/>
        </w:rPr>
        <w:t xml:space="preserve"> iniciativa</w:t>
      </w:r>
      <w:r w:rsidR="00011BF7" w:rsidRPr="009B1B5B">
        <w:rPr>
          <w:rFonts w:ascii="Arial" w:hAnsi="Arial" w:cs="Arial"/>
        </w:rPr>
        <w:t xml:space="preserve"> </w:t>
      </w:r>
      <w:r w:rsidR="00011BF7" w:rsidRPr="009B1B5B">
        <w:rPr>
          <w:rFonts w:ascii="Arial" w:hAnsi="Arial" w:cs="Arial"/>
          <w:b/>
          <w:bCs/>
        </w:rPr>
        <w:t>Týden rizik malnutrice</w:t>
      </w:r>
      <w:r w:rsidR="00A50016" w:rsidRPr="009B1B5B">
        <w:rPr>
          <w:rFonts w:ascii="Arial" w:hAnsi="Arial" w:cs="Arial"/>
        </w:rPr>
        <w:t xml:space="preserve">, která je součástí celosvětového projektu "Malnutrition Awareness Week". </w:t>
      </w:r>
      <w:r w:rsidR="006531FA" w:rsidRPr="009B1B5B">
        <w:rPr>
          <w:rFonts w:ascii="Arial" w:hAnsi="Arial" w:cs="Arial"/>
        </w:rPr>
        <w:t>V České republice kampaň organizuje A</w:t>
      </w:r>
      <w:r w:rsidR="00DB3B2C" w:rsidRPr="009B1B5B">
        <w:rPr>
          <w:rFonts w:ascii="Arial" w:hAnsi="Arial" w:cs="Arial"/>
        </w:rPr>
        <w:t>liance pro nutriční péči (</w:t>
      </w:r>
      <w:hyperlink r:id="rId8" w:history="1">
        <w:r w:rsidR="00DB3B2C" w:rsidRPr="009B1B5B">
          <w:rPr>
            <w:rStyle w:val="Hypertextovodkaz"/>
            <w:rFonts w:ascii="Arial" w:hAnsi="Arial" w:cs="Arial"/>
          </w:rPr>
          <w:t>www.apnp.cz</w:t>
        </w:r>
      </w:hyperlink>
      <w:r w:rsidR="00DB3B2C" w:rsidRPr="009B1B5B">
        <w:rPr>
          <w:rFonts w:ascii="Arial" w:hAnsi="Arial" w:cs="Arial"/>
        </w:rPr>
        <w:t>), o.p.s</w:t>
      </w:r>
      <w:r w:rsidR="0079227D" w:rsidRPr="009B1B5B">
        <w:rPr>
          <w:rFonts w:ascii="Arial" w:hAnsi="Arial" w:cs="Arial"/>
        </w:rPr>
        <w:t>. ve spolupráci s </w:t>
      </w:r>
      <w:r w:rsidR="00E51292" w:rsidRPr="009B1B5B">
        <w:rPr>
          <w:rFonts w:ascii="Arial" w:hAnsi="Arial" w:cs="Arial"/>
        </w:rPr>
        <w:t>odbornou Společností pro klinickou výživu a intenzivní metabolickou péči (</w:t>
      </w:r>
      <w:hyperlink r:id="rId9" w:history="1">
        <w:r w:rsidR="00600094" w:rsidRPr="009B1B5B">
          <w:rPr>
            <w:rStyle w:val="Hypertextovodkaz"/>
            <w:rFonts w:ascii="Arial" w:hAnsi="Arial" w:cs="Arial"/>
          </w:rPr>
          <w:t>www.skvimp.cz</w:t>
        </w:r>
      </w:hyperlink>
      <w:r w:rsidR="00E51292" w:rsidRPr="009B1B5B">
        <w:rPr>
          <w:rFonts w:ascii="Arial" w:hAnsi="Arial" w:cs="Arial"/>
        </w:rPr>
        <w:t>)</w:t>
      </w:r>
      <w:r w:rsidR="00600094" w:rsidRPr="009B1B5B">
        <w:rPr>
          <w:rFonts w:ascii="Arial" w:hAnsi="Arial" w:cs="Arial"/>
        </w:rPr>
        <w:t>.</w:t>
      </w:r>
      <w:r w:rsidR="0079227D" w:rsidRPr="009B1B5B">
        <w:rPr>
          <w:rFonts w:ascii="Arial" w:hAnsi="Arial" w:cs="Arial"/>
        </w:rPr>
        <w:t xml:space="preserve"> </w:t>
      </w:r>
      <w:r w:rsidR="00CB6A1A" w:rsidRPr="009B1B5B">
        <w:rPr>
          <w:rFonts w:ascii="Arial" w:hAnsi="Arial" w:cs="Arial"/>
        </w:rPr>
        <w:t xml:space="preserve"> </w:t>
      </w:r>
      <w:r w:rsidR="00DE411E" w:rsidRPr="009B1B5B">
        <w:rPr>
          <w:rFonts w:ascii="Arial" w:hAnsi="Arial" w:cs="Arial"/>
        </w:rPr>
        <w:t>Kampaň</w:t>
      </w:r>
      <w:r w:rsidR="00CB6A1A" w:rsidRPr="009B1B5B">
        <w:rPr>
          <w:rFonts w:ascii="Arial" w:hAnsi="Arial" w:cs="Arial"/>
        </w:rPr>
        <w:t xml:space="preserve"> probíhá pod záštitou Ministerstva zdravotnictví ČR. </w:t>
      </w:r>
    </w:p>
    <w:p w14:paraId="094A2A50" w14:textId="77777777" w:rsidR="00CB6A1A" w:rsidRPr="009B1B5B" w:rsidRDefault="00CB6A1A" w:rsidP="00DB3B2C">
      <w:pPr>
        <w:spacing w:line="360" w:lineRule="auto"/>
        <w:ind w:left="283"/>
        <w:rPr>
          <w:rFonts w:ascii="Arial" w:hAnsi="Arial" w:cs="Arial"/>
        </w:rPr>
      </w:pPr>
    </w:p>
    <w:p w14:paraId="6F25CCDF" w14:textId="05CD6467" w:rsidR="00D66A03" w:rsidRPr="009B1B5B" w:rsidRDefault="00DB3B2C" w:rsidP="003E2FA5">
      <w:pPr>
        <w:spacing w:line="360" w:lineRule="auto"/>
        <w:ind w:left="283"/>
        <w:rPr>
          <w:rFonts w:ascii="Arial" w:hAnsi="Arial" w:cs="Arial"/>
        </w:rPr>
      </w:pPr>
      <w:r w:rsidRPr="009B1B5B">
        <w:rPr>
          <w:rFonts w:ascii="Arial" w:hAnsi="Arial" w:cs="Arial"/>
        </w:rPr>
        <w:t xml:space="preserve">Cílem </w:t>
      </w:r>
      <w:r w:rsidR="0054634F" w:rsidRPr="009B1B5B">
        <w:rPr>
          <w:rFonts w:ascii="Arial" w:hAnsi="Arial" w:cs="Arial"/>
          <w:b/>
          <w:bCs/>
        </w:rPr>
        <w:t>Týdne rizik malnutrice</w:t>
      </w:r>
      <w:r w:rsidR="0054634F" w:rsidRPr="009B1B5B">
        <w:rPr>
          <w:rFonts w:ascii="Arial" w:hAnsi="Arial" w:cs="Arial"/>
        </w:rPr>
        <w:t xml:space="preserve"> </w:t>
      </w:r>
      <w:r w:rsidRPr="009B1B5B">
        <w:rPr>
          <w:rFonts w:ascii="Arial" w:hAnsi="Arial" w:cs="Arial"/>
        </w:rPr>
        <w:t>je upozornit širokou laickou i </w:t>
      </w:r>
      <w:r w:rsidR="00067CED" w:rsidRPr="009B1B5B">
        <w:rPr>
          <w:rFonts w:ascii="Arial" w:hAnsi="Arial" w:cs="Arial"/>
        </w:rPr>
        <w:t>odbornou</w:t>
      </w:r>
      <w:r w:rsidRPr="009B1B5B">
        <w:rPr>
          <w:rFonts w:ascii="Arial" w:hAnsi="Arial" w:cs="Arial"/>
        </w:rPr>
        <w:t xml:space="preserve"> veřejnost</w:t>
      </w:r>
      <w:r w:rsidR="00067CED" w:rsidRPr="009B1B5B">
        <w:rPr>
          <w:rFonts w:ascii="Arial" w:hAnsi="Arial" w:cs="Arial"/>
        </w:rPr>
        <w:t xml:space="preserve"> na to</w:t>
      </w:r>
      <w:r w:rsidRPr="009B1B5B">
        <w:rPr>
          <w:rFonts w:ascii="Arial" w:hAnsi="Arial" w:cs="Arial"/>
        </w:rPr>
        <w:t xml:space="preserve">, že </w:t>
      </w:r>
      <w:r w:rsidRPr="009B1B5B">
        <w:rPr>
          <w:rFonts w:ascii="Arial" w:hAnsi="Arial" w:cs="Arial"/>
          <w:b/>
          <w:bCs/>
        </w:rPr>
        <w:t>malnutrice je vážným problémem</w:t>
      </w:r>
      <w:r w:rsidRPr="009B1B5B">
        <w:rPr>
          <w:rFonts w:ascii="Arial" w:hAnsi="Arial" w:cs="Arial"/>
        </w:rPr>
        <w:t>, který negativně ovlivňuje přežívání pacientů</w:t>
      </w:r>
      <w:r w:rsidR="00D00FDE" w:rsidRPr="009B1B5B">
        <w:rPr>
          <w:rFonts w:ascii="Arial" w:hAnsi="Arial" w:cs="Arial"/>
        </w:rPr>
        <w:t>,</w:t>
      </w:r>
      <w:r w:rsidR="00A53AFB" w:rsidRPr="009B1B5B">
        <w:rPr>
          <w:rFonts w:ascii="Arial" w:hAnsi="Arial" w:cs="Arial"/>
        </w:rPr>
        <w:t xml:space="preserve"> schopnost uzdravení</w:t>
      </w:r>
      <w:r w:rsidR="005F2EC8" w:rsidRPr="009B1B5B">
        <w:rPr>
          <w:rFonts w:ascii="Arial" w:hAnsi="Arial" w:cs="Arial"/>
        </w:rPr>
        <w:t>, soběstačn</w:t>
      </w:r>
      <w:r w:rsidR="00917F9E" w:rsidRPr="009B1B5B">
        <w:rPr>
          <w:rFonts w:ascii="Arial" w:hAnsi="Arial" w:cs="Arial"/>
        </w:rPr>
        <w:t>ost</w:t>
      </w:r>
      <w:r w:rsidR="005F2EC8" w:rsidRPr="009B1B5B">
        <w:rPr>
          <w:rFonts w:ascii="Arial" w:hAnsi="Arial" w:cs="Arial"/>
        </w:rPr>
        <w:t xml:space="preserve"> a</w:t>
      </w:r>
      <w:r w:rsidR="00917F9E" w:rsidRPr="009B1B5B">
        <w:rPr>
          <w:rFonts w:ascii="Arial" w:hAnsi="Arial" w:cs="Arial"/>
        </w:rPr>
        <w:t xml:space="preserve"> možnost </w:t>
      </w:r>
      <w:r w:rsidR="005F2EC8" w:rsidRPr="009B1B5B">
        <w:rPr>
          <w:rFonts w:ascii="Arial" w:hAnsi="Arial" w:cs="Arial"/>
        </w:rPr>
        <w:t>žít plný a kvalit</w:t>
      </w:r>
      <w:r w:rsidR="00917F9E" w:rsidRPr="009B1B5B">
        <w:rPr>
          <w:rFonts w:ascii="Arial" w:hAnsi="Arial" w:cs="Arial"/>
        </w:rPr>
        <w:t>n</w:t>
      </w:r>
      <w:r w:rsidR="005F2EC8" w:rsidRPr="009B1B5B">
        <w:rPr>
          <w:rFonts w:ascii="Arial" w:hAnsi="Arial" w:cs="Arial"/>
        </w:rPr>
        <w:t>í život</w:t>
      </w:r>
      <w:r w:rsidR="00227826" w:rsidRPr="009B1B5B">
        <w:rPr>
          <w:rFonts w:ascii="Arial" w:hAnsi="Arial" w:cs="Arial"/>
        </w:rPr>
        <w:t>. Malnutrice</w:t>
      </w:r>
      <w:r w:rsidRPr="009B1B5B">
        <w:rPr>
          <w:rFonts w:ascii="Arial" w:hAnsi="Arial" w:cs="Arial"/>
        </w:rPr>
        <w:t xml:space="preserve"> významně zvyšuje náklady na zdravotní péči</w:t>
      </w:r>
      <w:r w:rsidR="00227826" w:rsidRPr="009B1B5B">
        <w:rPr>
          <w:rFonts w:ascii="Arial" w:hAnsi="Arial" w:cs="Arial"/>
        </w:rPr>
        <w:t xml:space="preserve">. </w:t>
      </w:r>
      <w:r w:rsidR="009B1B5B">
        <w:rPr>
          <w:rFonts w:ascii="Arial" w:hAnsi="Arial" w:cs="Arial"/>
        </w:rPr>
        <w:t>Odhadované roční n</w:t>
      </w:r>
      <w:r w:rsidR="00227826" w:rsidRPr="009B1B5B">
        <w:rPr>
          <w:rFonts w:ascii="Arial" w:hAnsi="Arial" w:cs="Arial"/>
        </w:rPr>
        <w:t>áklady spojené s</w:t>
      </w:r>
      <w:r w:rsidR="009B1B5B">
        <w:rPr>
          <w:rFonts w:ascii="Arial" w:hAnsi="Arial" w:cs="Arial"/>
        </w:rPr>
        <w:t xml:space="preserve"> následky </w:t>
      </w:r>
      <w:r w:rsidR="00227826" w:rsidRPr="009B1B5B">
        <w:rPr>
          <w:rFonts w:ascii="Arial" w:hAnsi="Arial" w:cs="Arial"/>
        </w:rPr>
        <w:t xml:space="preserve">malnutrice </w:t>
      </w:r>
      <w:r w:rsidR="009B1B5B">
        <w:rPr>
          <w:rFonts w:ascii="Arial" w:hAnsi="Arial" w:cs="Arial"/>
        </w:rPr>
        <w:t xml:space="preserve">při nemoci </w:t>
      </w:r>
      <w:r w:rsidR="00227826" w:rsidRPr="009B1B5B">
        <w:rPr>
          <w:rFonts w:ascii="Arial" w:hAnsi="Arial" w:cs="Arial"/>
        </w:rPr>
        <w:t>se v České republice od</w:t>
      </w:r>
      <w:r w:rsidR="00170D91" w:rsidRPr="009B1B5B">
        <w:rPr>
          <w:rFonts w:ascii="Arial" w:hAnsi="Arial" w:cs="Arial"/>
        </w:rPr>
        <w:t xml:space="preserve">hadují na </w:t>
      </w:r>
      <w:r w:rsidR="009B1B5B">
        <w:rPr>
          <w:rFonts w:ascii="Arial" w:hAnsi="Arial" w:cs="Arial"/>
        </w:rPr>
        <w:t>90-100</w:t>
      </w:r>
      <w:r w:rsidR="00170D91" w:rsidRPr="009B1B5B">
        <w:rPr>
          <w:rFonts w:ascii="Arial" w:hAnsi="Arial" w:cs="Arial"/>
        </w:rPr>
        <w:t xml:space="preserve"> mld. Kč ročně. </w:t>
      </w:r>
    </w:p>
    <w:p w14:paraId="3C8DB837" w14:textId="77777777" w:rsidR="00D66A03" w:rsidRPr="009B1B5B" w:rsidRDefault="00D66A03" w:rsidP="003E2FA5">
      <w:pPr>
        <w:spacing w:line="360" w:lineRule="auto"/>
        <w:ind w:left="283"/>
        <w:rPr>
          <w:rFonts w:ascii="Arial" w:hAnsi="Arial" w:cs="Arial"/>
        </w:rPr>
      </w:pPr>
    </w:p>
    <w:p w14:paraId="712C59CB" w14:textId="1DD61445" w:rsidR="003E2FA5" w:rsidRPr="009B1B5B" w:rsidRDefault="00704BB7" w:rsidP="003E2FA5">
      <w:pPr>
        <w:spacing w:line="360" w:lineRule="auto"/>
        <w:ind w:left="283"/>
        <w:rPr>
          <w:rFonts w:ascii="Arial" w:hAnsi="Arial" w:cs="Arial"/>
        </w:rPr>
      </w:pPr>
      <w:r w:rsidRPr="009B1B5B">
        <w:rPr>
          <w:rFonts w:ascii="Arial" w:hAnsi="Arial" w:cs="Arial"/>
        </w:rPr>
        <w:t>M</w:t>
      </w:r>
      <w:r w:rsidR="00D66A03" w:rsidRPr="009B1B5B">
        <w:rPr>
          <w:rFonts w:ascii="Arial" w:hAnsi="Arial" w:cs="Arial"/>
        </w:rPr>
        <w:t xml:space="preserve">alnutrici </w:t>
      </w:r>
      <w:r w:rsidR="00DB3B2C" w:rsidRPr="009B1B5B">
        <w:rPr>
          <w:rFonts w:ascii="Arial" w:hAnsi="Arial" w:cs="Arial"/>
          <w:b/>
          <w:bCs/>
        </w:rPr>
        <w:t>lze efektivně řešit</w:t>
      </w:r>
      <w:r w:rsidR="00DB3B2C" w:rsidRPr="009B1B5B">
        <w:rPr>
          <w:rFonts w:ascii="Arial" w:hAnsi="Arial" w:cs="Arial"/>
        </w:rPr>
        <w:t>.</w:t>
      </w:r>
      <w:r w:rsidR="00D66A03" w:rsidRPr="009B1B5B">
        <w:rPr>
          <w:rFonts w:ascii="Arial" w:hAnsi="Arial" w:cs="Arial"/>
        </w:rPr>
        <w:t xml:space="preserve"> Je </w:t>
      </w:r>
      <w:r w:rsidR="00B3204F" w:rsidRPr="009B1B5B">
        <w:rPr>
          <w:rFonts w:ascii="Arial" w:hAnsi="Arial" w:cs="Arial"/>
        </w:rPr>
        <w:t>nutné</w:t>
      </w:r>
      <w:r w:rsidR="00967DD0" w:rsidRPr="009B1B5B">
        <w:rPr>
          <w:rFonts w:ascii="Arial" w:hAnsi="Arial" w:cs="Arial"/>
        </w:rPr>
        <w:t xml:space="preserve"> v</w:t>
      </w:r>
      <w:r w:rsidR="00B3204F" w:rsidRPr="009B1B5B">
        <w:rPr>
          <w:rFonts w:ascii="Arial" w:hAnsi="Arial" w:cs="Arial"/>
        </w:rPr>
        <w:t>ě</w:t>
      </w:r>
      <w:r w:rsidR="00967DD0" w:rsidRPr="009B1B5B">
        <w:rPr>
          <w:rFonts w:ascii="Arial" w:hAnsi="Arial" w:cs="Arial"/>
        </w:rPr>
        <w:t>novat pozornost příznakům</w:t>
      </w:r>
      <w:r w:rsidR="00B3204F" w:rsidRPr="009B1B5B">
        <w:rPr>
          <w:rFonts w:ascii="Arial" w:hAnsi="Arial" w:cs="Arial"/>
        </w:rPr>
        <w:t>, vy</w:t>
      </w:r>
      <w:r w:rsidRPr="009B1B5B">
        <w:rPr>
          <w:rFonts w:ascii="Arial" w:hAnsi="Arial" w:cs="Arial"/>
        </w:rPr>
        <w:t>u</w:t>
      </w:r>
      <w:r w:rsidR="00B3204F" w:rsidRPr="009B1B5B">
        <w:rPr>
          <w:rFonts w:ascii="Arial" w:hAnsi="Arial" w:cs="Arial"/>
        </w:rPr>
        <w:t>ží</w:t>
      </w:r>
      <w:r w:rsidR="001E22D6" w:rsidRPr="009B1B5B">
        <w:rPr>
          <w:rFonts w:ascii="Arial" w:hAnsi="Arial" w:cs="Arial"/>
        </w:rPr>
        <w:t>vat možnosti nutričního screeningu</w:t>
      </w:r>
      <w:r w:rsidR="00967DD0" w:rsidRPr="009B1B5B">
        <w:rPr>
          <w:rFonts w:ascii="Arial" w:hAnsi="Arial" w:cs="Arial"/>
        </w:rPr>
        <w:t xml:space="preserve"> a včas </w:t>
      </w:r>
      <w:r w:rsidR="00EA4988" w:rsidRPr="009B1B5B">
        <w:rPr>
          <w:rFonts w:ascii="Arial" w:hAnsi="Arial" w:cs="Arial"/>
        </w:rPr>
        <w:t xml:space="preserve">vyhledat </w:t>
      </w:r>
      <w:r w:rsidR="000955B4" w:rsidRPr="009B1B5B">
        <w:rPr>
          <w:rFonts w:ascii="Arial" w:hAnsi="Arial" w:cs="Arial"/>
        </w:rPr>
        <w:t xml:space="preserve">odbornou pomoc </w:t>
      </w:r>
      <w:r w:rsidR="004657C8" w:rsidRPr="009B1B5B">
        <w:rPr>
          <w:rFonts w:ascii="Arial" w:hAnsi="Arial" w:cs="Arial"/>
        </w:rPr>
        <w:t xml:space="preserve">lékaře </w:t>
      </w:r>
      <w:r w:rsidR="000955B4" w:rsidRPr="009B1B5B">
        <w:rPr>
          <w:rFonts w:ascii="Arial" w:hAnsi="Arial" w:cs="Arial"/>
        </w:rPr>
        <w:t>nutricionisty a nutričního terapeuta</w:t>
      </w:r>
      <w:r w:rsidR="008C0298" w:rsidRPr="009B1B5B">
        <w:rPr>
          <w:rFonts w:ascii="Arial" w:hAnsi="Arial" w:cs="Arial"/>
        </w:rPr>
        <w:t xml:space="preserve"> v</w:t>
      </w:r>
      <w:r w:rsidR="00BC262C" w:rsidRPr="009B1B5B">
        <w:rPr>
          <w:rFonts w:ascii="Arial" w:hAnsi="Arial" w:cs="Arial"/>
        </w:rPr>
        <w:t xml:space="preserve"> rámci </w:t>
      </w:r>
      <w:r w:rsidR="008C0298" w:rsidRPr="009B1B5B">
        <w:rPr>
          <w:rFonts w:ascii="Arial" w:hAnsi="Arial" w:cs="Arial"/>
        </w:rPr>
        <w:t>nemocnic</w:t>
      </w:r>
      <w:r w:rsidR="00BC262C" w:rsidRPr="009B1B5B">
        <w:rPr>
          <w:rFonts w:ascii="Arial" w:hAnsi="Arial" w:cs="Arial"/>
        </w:rPr>
        <w:t>e</w:t>
      </w:r>
      <w:r w:rsidR="008C0298" w:rsidRPr="009B1B5B">
        <w:rPr>
          <w:rFonts w:ascii="Arial" w:hAnsi="Arial" w:cs="Arial"/>
        </w:rPr>
        <w:t xml:space="preserve"> nebo v nutriční ambulanci. Seznam nutriční</w:t>
      </w:r>
      <w:r w:rsidR="004657C8" w:rsidRPr="009B1B5B">
        <w:rPr>
          <w:rFonts w:ascii="Arial" w:hAnsi="Arial" w:cs="Arial"/>
        </w:rPr>
        <w:t>ch</w:t>
      </w:r>
      <w:r w:rsidR="008C0298" w:rsidRPr="009B1B5B">
        <w:rPr>
          <w:rFonts w:ascii="Arial" w:hAnsi="Arial" w:cs="Arial"/>
        </w:rPr>
        <w:t xml:space="preserve"> ambulancí je k</w:t>
      </w:r>
      <w:r w:rsidR="004657C8" w:rsidRPr="009B1B5B">
        <w:rPr>
          <w:rFonts w:ascii="Arial" w:hAnsi="Arial" w:cs="Arial"/>
        </w:rPr>
        <w:t> </w:t>
      </w:r>
      <w:r w:rsidR="008C0298" w:rsidRPr="009B1B5B">
        <w:rPr>
          <w:rFonts w:ascii="Arial" w:hAnsi="Arial" w:cs="Arial"/>
        </w:rPr>
        <w:t>dispozici</w:t>
      </w:r>
      <w:r w:rsidR="004657C8" w:rsidRPr="009B1B5B">
        <w:rPr>
          <w:rFonts w:ascii="Arial" w:hAnsi="Arial" w:cs="Arial"/>
        </w:rPr>
        <w:t xml:space="preserve"> na</w:t>
      </w:r>
      <w:r w:rsidR="001C472E" w:rsidRPr="009B1B5B">
        <w:rPr>
          <w:rFonts w:ascii="Arial" w:hAnsi="Arial" w:cs="Arial"/>
        </w:rPr>
        <w:t xml:space="preserve"> </w:t>
      </w:r>
      <w:hyperlink r:id="rId10" w:history="1">
        <w:r w:rsidR="00145C50" w:rsidRPr="009B1B5B">
          <w:rPr>
            <w:rStyle w:val="Hypertextovodkaz"/>
            <w:rFonts w:ascii="Arial" w:hAnsi="Arial" w:cs="Arial"/>
          </w:rPr>
          <w:t>Nutriční ambulance – SKVIMP</w:t>
        </w:r>
      </w:hyperlink>
      <w:r w:rsidR="009B1B5B">
        <w:rPr>
          <w:rFonts w:ascii="Arial" w:hAnsi="Arial" w:cs="Arial"/>
        </w:rPr>
        <w:t xml:space="preserve">, seznam Ambulancí nutričních terapeutů najdete na </w:t>
      </w:r>
      <w:hyperlink r:id="rId11" w:history="1">
        <w:r w:rsidR="009B1B5B" w:rsidRPr="009B1B5B">
          <w:rPr>
            <w:rStyle w:val="Hypertextovodkaz"/>
            <w:rFonts w:ascii="Arial" w:hAnsi="Arial" w:cs="Arial"/>
          </w:rPr>
          <w:t>Ambulance ČANT</w:t>
        </w:r>
      </w:hyperlink>
      <w:r w:rsidR="009B1B5B">
        <w:rPr>
          <w:rFonts w:ascii="Arial" w:hAnsi="Arial" w:cs="Arial"/>
        </w:rPr>
        <w:t xml:space="preserve"> a </w:t>
      </w:r>
      <w:hyperlink r:id="rId12" w:history="1">
        <w:r w:rsidR="009B1B5B" w:rsidRPr="009B1B5B">
          <w:rPr>
            <w:rStyle w:val="Hypertextovodkaz"/>
            <w:rFonts w:ascii="Arial" w:hAnsi="Arial" w:cs="Arial"/>
          </w:rPr>
          <w:t>Ambulance SNT ČAS</w:t>
        </w:r>
      </w:hyperlink>
      <w:r w:rsidR="009B1B5B">
        <w:rPr>
          <w:rFonts w:ascii="Arial" w:hAnsi="Arial" w:cs="Arial"/>
        </w:rPr>
        <w:t>.</w:t>
      </w:r>
    </w:p>
    <w:p w14:paraId="69521F33" w14:textId="77777777" w:rsidR="003E2FA5" w:rsidRPr="009B1B5B" w:rsidRDefault="003E2FA5" w:rsidP="003E2FA5">
      <w:pPr>
        <w:spacing w:line="360" w:lineRule="auto"/>
        <w:ind w:left="283"/>
        <w:rPr>
          <w:rFonts w:ascii="Arial" w:hAnsi="Arial" w:cs="Arial"/>
        </w:rPr>
      </w:pPr>
    </w:p>
    <w:p w14:paraId="5669D5D8" w14:textId="141B2930" w:rsidR="005416CA" w:rsidRPr="009B1B5B" w:rsidRDefault="009551DD" w:rsidP="005416CA">
      <w:pPr>
        <w:spacing w:line="360" w:lineRule="auto"/>
        <w:ind w:left="283"/>
        <w:rPr>
          <w:rFonts w:ascii="Arial" w:hAnsi="Arial" w:cs="Arial"/>
        </w:rPr>
      </w:pPr>
      <w:r w:rsidRPr="009B1B5B">
        <w:rPr>
          <w:rFonts w:ascii="Arial" w:hAnsi="Arial" w:cs="Arial"/>
        </w:rPr>
        <w:t xml:space="preserve">Pro širokou laickou </w:t>
      </w:r>
      <w:r w:rsidR="00E51652" w:rsidRPr="009B1B5B">
        <w:rPr>
          <w:rFonts w:ascii="Arial" w:hAnsi="Arial" w:cs="Arial"/>
        </w:rPr>
        <w:t>v</w:t>
      </w:r>
      <w:r w:rsidRPr="009B1B5B">
        <w:rPr>
          <w:rFonts w:ascii="Arial" w:hAnsi="Arial" w:cs="Arial"/>
        </w:rPr>
        <w:t xml:space="preserve">eřejnost </w:t>
      </w:r>
      <w:r w:rsidR="00EF2863" w:rsidRPr="009B1B5B">
        <w:rPr>
          <w:rFonts w:ascii="Arial" w:hAnsi="Arial" w:cs="Arial"/>
        </w:rPr>
        <w:t>je k </w:t>
      </w:r>
      <w:r w:rsidR="00EF2863" w:rsidRPr="00DE5EC7">
        <w:rPr>
          <w:rFonts w:ascii="Arial" w:hAnsi="Arial" w:cs="Arial"/>
        </w:rPr>
        <w:t xml:space="preserve">dispozici </w:t>
      </w:r>
      <w:r w:rsidR="00192F68" w:rsidRPr="00DE5EC7">
        <w:rPr>
          <w:rFonts w:ascii="Arial" w:hAnsi="Arial" w:cs="Arial"/>
        </w:rPr>
        <w:t xml:space="preserve"> </w:t>
      </w:r>
      <w:hyperlink r:id="rId13" w:history="1">
        <w:r w:rsidR="000B586F" w:rsidRPr="00DE5EC7">
          <w:rPr>
            <w:rStyle w:val="Hypertextovodkaz"/>
            <w:rFonts w:ascii="Arial" w:hAnsi="Arial" w:cs="Arial"/>
          </w:rPr>
          <w:t>Facebook</w:t>
        </w:r>
      </w:hyperlink>
      <w:r w:rsidR="000B586F" w:rsidRPr="009B1B5B">
        <w:rPr>
          <w:rFonts w:ascii="Arial" w:hAnsi="Arial" w:cs="Arial"/>
        </w:rPr>
        <w:t xml:space="preserve"> </w:t>
      </w:r>
      <w:r w:rsidR="00192F68" w:rsidRPr="009B1B5B">
        <w:rPr>
          <w:rFonts w:ascii="Arial" w:hAnsi="Arial" w:cs="Arial"/>
        </w:rPr>
        <w:t xml:space="preserve">a </w:t>
      </w:r>
      <w:r w:rsidR="00E83D0F" w:rsidRPr="009B1B5B">
        <w:rPr>
          <w:rFonts w:ascii="Arial" w:hAnsi="Arial" w:cs="Arial"/>
        </w:rPr>
        <w:t xml:space="preserve">web </w:t>
      </w:r>
      <w:hyperlink r:id="rId14" w:history="1">
        <w:r w:rsidR="00E83D0F" w:rsidRPr="009B1B5B">
          <w:rPr>
            <w:rStyle w:val="Hypertextovodkaz"/>
            <w:rFonts w:ascii="Arial" w:hAnsi="Arial" w:cs="Arial"/>
          </w:rPr>
          <w:t>www.</w:t>
        </w:r>
        <w:bookmarkStart w:id="0" w:name="_Hlk149548700"/>
        <w:r w:rsidR="00E83D0F" w:rsidRPr="009B1B5B">
          <w:rPr>
            <w:rStyle w:val="Hypertextovodkaz"/>
            <w:rFonts w:ascii="Arial" w:hAnsi="Arial" w:cs="Arial"/>
            <w:b/>
            <w:bCs/>
            <w:color w:val="7030A0"/>
          </w:rPr>
          <w:t>Rizika</w:t>
        </w:r>
        <w:r w:rsidR="00E83D0F" w:rsidRPr="009B1B5B">
          <w:rPr>
            <w:rStyle w:val="Hypertextovodkaz"/>
            <w:rFonts w:ascii="Arial" w:hAnsi="Arial" w:cs="Arial"/>
            <w:b/>
            <w:bCs/>
            <w:color w:val="FF6600"/>
          </w:rPr>
          <w:t>Malnutrice</w:t>
        </w:r>
        <w:r w:rsidR="00E83D0F" w:rsidRPr="009B1B5B">
          <w:rPr>
            <w:rStyle w:val="Hypertextovodkaz"/>
            <w:rFonts w:ascii="Arial" w:hAnsi="Arial" w:cs="Arial"/>
            <w:b/>
            <w:bCs/>
            <w:color w:val="00B0F0"/>
          </w:rPr>
          <w:t>.cz</w:t>
        </w:r>
        <w:bookmarkEnd w:id="0"/>
      </w:hyperlink>
      <w:r w:rsidR="00321C0B" w:rsidRPr="009B1B5B">
        <w:rPr>
          <w:rStyle w:val="Hypertextovodkaz"/>
          <w:rFonts w:ascii="Arial" w:hAnsi="Arial" w:cs="Arial"/>
          <w:color w:val="auto"/>
        </w:rPr>
        <w:t>,</w:t>
      </w:r>
      <w:r w:rsidR="00F65FE6" w:rsidRPr="009B1B5B">
        <w:rPr>
          <w:rStyle w:val="Hypertextovodkaz"/>
          <w:rFonts w:ascii="Arial" w:hAnsi="Arial" w:cs="Arial"/>
          <w:b/>
          <w:bCs/>
          <w:color w:val="00B0F0"/>
        </w:rPr>
        <w:t xml:space="preserve"> </w:t>
      </w:r>
      <w:r w:rsidR="00F65FE6" w:rsidRPr="009B1B5B">
        <w:rPr>
          <w:rFonts w:ascii="Arial" w:hAnsi="Arial" w:cs="Arial"/>
        </w:rPr>
        <w:t xml:space="preserve">který obsahuje </w:t>
      </w:r>
      <w:r w:rsidR="00F314D6" w:rsidRPr="009B1B5B">
        <w:rPr>
          <w:rFonts w:ascii="Arial" w:hAnsi="Arial" w:cs="Arial"/>
        </w:rPr>
        <w:t>odborně ověřené</w:t>
      </w:r>
      <w:r w:rsidR="00EF2863" w:rsidRPr="009B1B5B">
        <w:rPr>
          <w:rFonts w:ascii="Arial" w:hAnsi="Arial" w:cs="Arial"/>
        </w:rPr>
        <w:t xml:space="preserve"> informac</w:t>
      </w:r>
      <w:r w:rsidR="00F65FE6" w:rsidRPr="009B1B5B">
        <w:rPr>
          <w:rFonts w:ascii="Arial" w:hAnsi="Arial" w:cs="Arial"/>
        </w:rPr>
        <w:t>e</w:t>
      </w:r>
      <w:r w:rsidR="00ED56D6" w:rsidRPr="009B1B5B">
        <w:rPr>
          <w:rFonts w:ascii="Arial" w:hAnsi="Arial" w:cs="Arial"/>
        </w:rPr>
        <w:t xml:space="preserve"> o výživě při různých onemocněních, návod</w:t>
      </w:r>
      <w:r w:rsidR="00C96D7D" w:rsidRPr="009B1B5B">
        <w:rPr>
          <w:rFonts w:ascii="Arial" w:hAnsi="Arial" w:cs="Arial"/>
        </w:rPr>
        <w:t>y</w:t>
      </w:r>
      <w:r w:rsidR="00ED56D6" w:rsidRPr="009B1B5B">
        <w:rPr>
          <w:rFonts w:ascii="Arial" w:hAnsi="Arial" w:cs="Arial"/>
        </w:rPr>
        <w:t>, jak si pomoci</w:t>
      </w:r>
      <w:r w:rsidR="00D42054" w:rsidRPr="009B1B5B">
        <w:rPr>
          <w:rFonts w:ascii="Arial" w:hAnsi="Arial" w:cs="Arial"/>
        </w:rPr>
        <w:t xml:space="preserve"> </w:t>
      </w:r>
      <w:r w:rsidR="00E51652" w:rsidRPr="009B1B5B">
        <w:rPr>
          <w:rFonts w:ascii="Arial" w:hAnsi="Arial" w:cs="Arial"/>
        </w:rPr>
        <w:t>a </w:t>
      </w:r>
      <w:r w:rsidR="00E51652" w:rsidRPr="009B1B5B">
        <w:rPr>
          <w:rFonts w:ascii="Arial" w:hAnsi="Arial" w:cs="Arial"/>
          <w:b/>
          <w:bCs/>
        </w:rPr>
        <w:t>kalkulačku rizika malnutrice</w:t>
      </w:r>
      <w:r w:rsidR="00976B6B" w:rsidRPr="009B1B5B">
        <w:rPr>
          <w:rFonts w:ascii="Arial" w:hAnsi="Arial" w:cs="Arial"/>
        </w:rPr>
        <w:t>.  Zdravotníci zde najdou</w:t>
      </w:r>
      <w:r w:rsidR="00C6118E" w:rsidRPr="009B1B5B">
        <w:rPr>
          <w:rFonts w:ascii="Arial" w:hAnsi="Arial" w:cs="Arial"/>
        </w:rPr>
        <w:t xml:space="preserve"> </w:t>
      </w:r>
      <w:r w:rsidR="006F1332" w:rsidRPr="009B1B5B">
        <w:rPr>
          <w:rFonts w:ascii="Arial" w:hAnsi="Arial" w:cs="Arial"/>
        </w:rPr>
        <w:t xml:space="preserve">praktické </w:t>
      </w:r>
      <w:r w:rsidR="00DB3B2C" w:rsidRPr="009B1B5B">
        <w:rPr>
          <w:rFonts w:ascii="Arial" w:hAnsi="Arial" w:cs="Arial"/>
        </w:rPr>
        <w:t>návod</w:t>
      </w:r>
      <w:r w:rsidR="00A05E89" w:rsidRPr="009B1B5B">
        <w:rPr>
          <w:rFonts w:ascii="Arial" w:hAnsi="Arial" w:cs="Arial"/>
        </w:rPr>
        <w:t xml:space="preserve">y </w:t>
      </w:r>
      <w:r w:rsidR="00311805" w:rsidRPr="009B1B5B">
        <w:rPr>
          <w:rFonts w:ascii="Arial" w:hAnsi="Arial" w:cs="Arial"/>
        </w:rPr>
        <w:t>pro</w:t>
      </w:r>
      <w:r w:rsidR="00DB3B2C" w:rsidRPr="009B1B5B">
        <w:rPr>
          <w:rFonts w:ascii="Arial" w:hAnsi="Arial" w:cs="Arial"/>
        </w:rPr>
        <w:t xml:space="preserve"> diagnostik</w:t>
      </w:r>
      <w:r w:rsidR="00311805" w:rsidRPr="009B1B5B">
        <w:rPr>
          <w:rFonts w:ascii="Arial" w:hAnsi="Arial" w:cs="Arial"/>
        </w:rPr>
        <w:t>u</w:t>
      </w:r>
      <w:r w:rsidR="00135C43" w:rsidRPr="009B1B5B">
        <w:rPr>
          <w:rFonts w:ascii="Arial" w:hAnsi="Arial" w:cs="Arial"/>
        </w:rPr>
        <w:t xml:space="preserve"> a </w:t>
      </w:r>
      <w:r w:rsidR="00311805" w:rsidRPr="009B1B5B">
        <w:rPr>
          <w:rFonts w:ascii="Arial" w:hAnsi="Arial" w:cs="Arial"/>
        </w:rPr>
        <w:t>komplexní léčebný přístup</w:t>
      </w:r>
      <w:r w:rsidR="00135C43" w:rsidRPr="009B1B5B">
        <w:rPr>
          <w:rFonts w:ascii="Arial" w:hAnsi="Arial" w:cs="Arial"/>
        </w:rPr>
        <w:t xml:space="preserve"> </w:t>
      </w:r>
      <w:r w:rsidR="009875F4" w:rsidRPr="009B1B5B">
        <w:rPr>
          <w:rFonts w:ascii="Arial" w:hAnsi="Arial" w:cs="Arial"/>
        </w:rPr>
        <w:t xml:space="preserve">s využitím </w:t>
      </w:r>
      <w:r w:rsidR="00062FE4" w:rsidRPr="009B1B5B">
        <w:rPr>
          <w:rFonts w:ascii="Arial" w:hAnsi="Arial" w:cs="Arial"/>
        </w:rPr>
        <w:t>všech</w:t>
      </w:r>
      <w:r w:rsidR="00B072BA" w:rsidRPr="009B1B5B">
        <w:rPr>
          <w:rFonts w:ascii="Arial" w:hAnsi="Arial" w:cs="Arial"/>
        </w:rPr>
        <w:t xml:space="preserve"> </w:t>
      </w:r>
      <w:r w:rsidR="000212F5" w:rsidRPr="009B1B5B">
        <w:rPr>
          <w:rFonts w:ascii="Arial" w:hAnsi="Arial" w:cs="Arial"/>
        </w:rPr>
        <w:t>modalit</w:t>
      </w:r>
      <w:r w:rsidR="00DB6DB0" w:rsidRPr="009B1B5B">
        <w:rPr>
          <w:rFonts w:ascii="Arial" w:hAnsi="Arial" w:cs="Arial"/>
        </w:rPr>
        <w:t xml:space="preserve"> klinické výživy</w:t>
      </w:r>
      <w:r w:rsidR="00DB3B2C" w:rsidRPr="009B1B5B">
        <w:rPr>
          <w:rFonts w:ascii="Arial" w:hAnsi="Arial" w:cs="Arial"/>
        </w:rPr>
        <w:t>.</w:t>
      </w:r>
      <w:r w:rsidR="00135C43" w:rsidRPr="009B1B5B">
        <w:rPr>
          <w:rFonts w:ascii="Arial" w:hAnsi="Arial" w:cs="Arial"/>
        </w:rPr>
        <w:t xml:space="preserve"> </w:t>
      </w:r>
    </w:p>
    <w:p w14:paraId="2008EF43" w14:textId="77777777" w:rsidR="00E73AE8" w:rsidRDefault="00E73AE8" w:rsidP="005416CA">
      <w:pPr>
        <w:spacing w:line="360" w:lineRule="auto"/>
        <w:ind w:left="283"/>
        <w:rPr>
          <w:rFonts w:ascii="Arial" w:hAnsi="Arial" w:cs="Arial"/>
        </w:rPr>
      </w:pPr>
    </w:p>
    <w:p w14:paraId="3B82608F" w14:textId="77777777" w:rsidR="005D162D" w:rsidRPr="009B1B5B" w:rsidRDefault="005D162D" w:rsidP="005416CA">
      <w:pPr>
        <w:spacing w:line="360" w:lineRule="auto"/>
        <w:ind w:left="283"/>
        <w:rPr>
          <w:rFonts w:ascii="Arial" w:hAnsi="Arial" w:cs="Arial"/>
        </w:rPr>
      </w:pPr>
    </w:p>
    <w:p w14:paraId="55E89AEA" w14:textId="50E8DCE1" w:rsidR="00DB3B2C" w:rsidRPr="009B1B5B" w:rsidRDefault="00DB3B2C" w:rsidP="00DB3B2C">
      <w:pPr>
        <w:spacing w:line="360" w:lineRule="auto"/>
        <w:rPr>
          <w:rFonts w:ascii="Arial" w:hAnsi="Arial" w:cs="Arial"/>
        </w:rPr>
      </w:pPr>
      <w:r w:rsidRPr="009B1B5B">
        <w:rPr>
          <w:rFonts w:ascii="Arial" w:hAnsi="Arial" w:cs="Arial"/>
          <w:noProof/>
        </w:rPr>
        <w:drawing>
          <wp:inline distT="0" distB="0" distL="0" distR="0" wp14:anchorId="578BEC5B" wp14:editId="796BFFA9">
            <wp:extent cx="1571626" cy="471304"/>
            <wp:effectExtent l="0" t="0" r="0" b="5080"/>
            <wp:docPr id="12" name="Obrázek 12" descr="Obsah obrázku text, logo, Písm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logo, Písmo, Grafika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223" cy="4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B5B">
        <w:rPr>
          <w:rFonts w:ascii="Arial" w:hAnsi="Arial" w:cs="Arial"/>
        </w:rPr>
        <w:t xml:space="preserve">                                                                         </w:t>
      </w:r>
    </w:p>
    <w:p w14:paraId="7AAB8CF0" w14:textId="77777777" w:rsidR="00A862C0" w:rsidRPr="009B1B5B" w:rsidRDefault="00A862C0" w:rsidP="000F64AB"/>
    <w:sectPr w:rsidR="00A862C0" w:rsidRPr="009B1B5B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A9F3E" w14:textId="77777777" w:rsidR="006772D7" w:rsidRDefault="006772D7" w:rsidP="00A862C0">
      <w:r>
        <w:separator/>
      </w:r>
    </w:p>
  </w:endnote>
  <w:endnote w:type="continuationSeparator" w:id="0">
    <w:p w14:paraId="728F42C1" w14:textId="77777777" w:rsidR="006772D7" w:rsidRDefault="006772D7" w:rsidP="00A8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99191" w14:textId="77777777" w:rsidR="00A862C0" w:rsidRDefault="00A862C0" w:rsidP="00A862C0">
    <w:pPr>
      <w:pStyle w:val="Zpat"/>
      <w:ind w:right="360"/>
    </w:pPr>
    <w:r w:rsidRPr="008C3DA5">
      <w:rPr>
        <w:noProof/>
      </w:rPr>
      <w:drawing>
        <wp:anchor distT="0" distB="0" distL="114300" distR="114300" simplePos="0" relativeHeight="251663360" behindDoc="1" locked="0" layoutInCell="1" allowOverlap="1" wp14:anchorId="2DC23C6C" wp14:editId="0F94BF6C">
          <wp:simplePos x="0" y="0"/>
          <wp:positionH relativeFrom="column">
            <wp:posOffset>1244600</wp:posOffset>
          </wp:positionH>
          <wp:positionV relativeFrom="paragraph">
            <wp:posOffset>-196850</wp:posOffset>
          </wp:positionV>
          <wp:extent cx="1028065" cy="615950"/>
          <wp:effectExtent l="0" t="0" r="635" b="0"/>
          <wp:wrapTight wrapText="bothSides">
            <wp:wrapPolygon edited="0">
              <wp:start x="0" y="0"/>
              <wp:lineTo x="0" y="20709"/>
              <wp:lineTo x="21213" y="20709"/>
              <wp:lineTo x="21213" y="0"/>
              <wp:lineTo x="0" y="0"/>
            </wp:wrapPolygon>
          </wp:wrapTight>
          <wp:docPr id="4" name="Obrázek 3" descr="Obsah obrázku snímek obrazovky, počítač, monitor, interiér&#10;&#10;Popis byl vytvořen automaticky">
            <a:extLst xmlns:a="http://schemas.openxmlformats.org/drawingml/2006/main">
              <a:ext uri="{FF2B5EF4-FFF2-40B4-BE49-F238E27FC236}">
                <a16:creationId xmlns:a16="http://schemas.microsoft.com/office/drawing/2014/main" id="{E55A251E-76B0-467E-B199-6CF7C33A5B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3">
                    <a:extLst>
                      <a:ext uri="{FF2B5EF4-FFF2-40B4-BE49-F238E27FC236}">
                        <a16:creationId xmlns:a16="http://schemas.microsoft.com/office/drawing/2014/main" id="{E55A251E-76B0-467E-B199-6CF7C33A5B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9" t="23192" r="72083" b="51296"/>
                  <a:stretch/>
                </pic:blipFill>
                <pic:spPr>
                  <a:xfrm>
                    <a:off x="0" y="0"/>
                    <a:ext cx="1028065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3DA5">
      <w:rPr>
        <w:noProof/>
      </w:rPr>
      <w:drawing>
        <wp:anchor distT="0" distB="0" distL="114300" distR="114300" simplePos="0" relativeHeight="251664384" behindDoc="0" locked="0" layoutInCell="1" allowOverlap="1" wp14:anchorId="588050F3" wp14:editId="4DAE5564">
          <wp:simplePos x="0" y="0"/>
          <wp:positionH relativeFrom="column">
            <wp:posOffset>2590165</wp:posOffset>
          </wp:positionH>
          <wp:positionV relativeFrom="paragraph">
            <wp:posOffset>-194945</wp:posOffset>
          </wp:positionV>
          <wp:extent cx="1155700" cy="518795"/>
          <wp:effectExtent l="0" t="0" r="6350" b="0"/>
          <wp:wrapSquare wrapText="bothSides"/>
          <wp:docPr id="8" name="Obrázek 7" descr="Obsah obrázku objekt&#10;&#10;Popis byl vytvořen automaticky">
            <a:extLst xmlns:a="http://schemas.openxmlformats.org/drawingml/2006/main">
              <a:ext uri="{FF2B5EF4-FFF2-40B4-BE49-F238E27FC236}">
                <a16:creationId xmlns:a16="http://schemas.microsoft.com/office/drawing/2014/main" id="{A2FABD7E-9E85-4E65-B442-AD217CD8306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7">
                    <a:extLst>
                      <a:ext uri="{FF2B5EF4-FFF2-40B4-BE49-F238E27FC236}">
                        <a16:creationId xmlns:a16="http://schemas.microsoft.com/office/drawing/2014/main" id="{A2FABD7E-9E85-4E65-B442-AD217CD8306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191B">
      <w:rPr>
        <w:noProof/>
      </w:rPr>
      <w:drawing>
        <wp:anchor distT="0" distB="0" distL="114300" distR="114300" simplePos="0" relativeHeight="251666432" behindDoc="1" locked="0" layoutInCell="1" allowOverlap="1" wp14:anchorId="340EB25F" wp14:editId="32DDC692">
          <wp:simplePos x="0" y="0"/>
          <wp:positionH relativeFrom="column">
            <wp:posOffset>5059680</wp:posOffset>
          </wp:positionH>
          <wp:positionV relativeFrom="paragraph">
            <wp:posOffset>-147955</wp:posOffset>
          </wp:positionV>
          <wp:extent cx="508000" cy="508000"/>
          <wp:effectExtent l="0" t="0" r="6350" b="6350"/>
          <wp:wrapTight wrapText="bothSides">
            <wp:wrapPolygon edited="0">
              <wp:start x="0" y="0"/>
              <wp:lineTo x="0" y="21060"/>
              <wp:lineTo x="21060" y="21060"/>
              <wp:lineTo x="21060" y="0"/>
              <wp:lineTo x="0" y="0"/>
            </wp:wrapPolygon>
          </wp:wrapTight>
          <wp:docPr id="9" name="Obrázek 8">
            <a:extLst xmlns:a="http://schemas.openxmlformats.org/drawingml/2006/main">
              <a:ext uri="{FF2B5EF4-FFF2-40B4-BE49-F238E27FC236}">
                <a16:creationId xmlns:a16="http://schemas.microsoft.com/office/drawing/2014/main" id="{F823C76E-C7ED-4B90-982B-98BB35EA8F5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8">
                    <a:extLst>
                      <a:ext uri="{FF2B5EF4-FFF2-40B4-BE49-F238E27FC236}">
                        <a16:creationId xmlns:a16="http://schemas.microsoft.com/office/drawing/2014/main" id="{F823C76E-C7ED-4B90-982B-98BB35EA8F5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191B">
      <w:rPr>
        <w:noProof/>
      </w:rPr>
      <w:drawing>
        <wp:anchor distT="0" distB="0" distL="114300" distR="114300" simplePos="0" relativeHeight="251665408" behindDoc="1" locked="0" layoutInCell="1" allowOverlap="1" wp14:anchorId="0117A3A3" wp14:editId="02ED5A78">
          <wp:simplePos x="0" y="0"/>
          <wp:positionH relativeFrom="column">
            <wp:posOffset>4209415</wp:posOffset>
          </wp:positionH>
          <wp:positionV relativeFrom="paragraph">
            <wp:posOffset>-106045</wp:posOffset>
          </wp:positionV>
          <wp:extent cx="758825" cy="431800"/>
          <wp:effectExtent l="0" t="0" r="3175" b="6350"/>
          <wp:wrapTight wrapText="bothSides">
            <wp:wrapPolygon edited="0">
              <wp:start x="0" y="0"/>
              <wp:lineTo x="0" y="20965"/>
              <wp:lineTo x="21148" y="20965"/>
              <wp:lineTo x="21148" y="0"/>
              <wp:lineTo x="0" y="0"/>
            </wp:wrapPolygon>
          </wp:wrapTight>
          <wp:docPr id="10" name="Obrázek 9">
            <a:extLst xmlns:a="http://schemas.openxmlformats.org/drawingml/2006/main">
              <a:ext uri="{FF2B5EF4-FFF2-40B4-BE49-F238E27FC236}">
                <a16:creationId xmlns:a16="http://schemas.microsoft.com/office/drawing/2014/main" id="{6E5FD408-0865-4006-B6A5-6735C8C7AC8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9">
                    <a:extLst>
                      <a:ext uri="{FF2B5EF4-FFF2-40B4-BE49-F238E27FC236}">
                        <a16:creationId xmlns:a16="http://schemas.microsoft.com/office/drawing/2014/main" id="{6E5FD408-0865-4006-B6A5-6735C8C7AC8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3DA5">
      <w:rPr>
        <w:noProof/>
      </w:rPr>
      <w:drawing>
        <wp:anchor distT="0" distB="0" distL="114300" distR="114300" simplePos="0" relativeHeight="251662336" behindDoc="0" locked="0" layoutInCell="1" allowOverlap="1" wp14:anchorId="66B44E30" wp14:editId="2E286D4D">
          <wp:simplePos x="0" y="0"/>
          <wp:positionH relativeFrom="column">
            <wp:posOffset>-215900</wp:posOffset>
          </wp:positionH>
          <wp:positionV relativeFrom="paragraph">
            <wp:posOffset>-133350</wp:posOffset>
          </wp:positionV>
          <wp:extent cx="1085850" cy="457200"/>
          <wp:effectExtent l="0" t="0" r="0" b="0"/>
          <wp:wrapSquare wrapText="bothSides"/>
          <wp:docPr id="1" name="Obrázek 2" descr="Obsah obrázku obloha, světlo, doprava, exteriér&#10;&#10;Popis byl vytvořen automaticky">
            <a:extLst xmlns:a="http://schemas.openxmlformats.org/drawingml/2006/main">
              <a:ext uri="{FF2B5EF4-FFF2-40B4-BE49-F238E27FC236}">
                <a16:creationId xmlns:a16="http://schemas.microsoft.com/office/drawing/2014/main" id="{C7A23427-8453-4D7A-8404-51FA1E302E5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2" descr="Obsah obrázku obloha, světlo, doprava, exteriér&#10;&#10;Popis byl vytvořen automaticky">
                    <a:extLst>
                      <a:ext uri="{FF2B5EF4-FFF2-40B4-BE49-F238E27FC236}">
                        <a16:creationId xmlns:a16="http://schemas.microsoft.com/office/drawing/2014/main" id="{C7A23427-8453-4D7A-8404-51FA1E302E5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</w:t>
    </w:r>
  </w:p>
  <w:p w14:paraId="41D41270" w14:textId="77777777" w:rsidR="00A862C0" w:rsidRDefault="00A862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3700C" w14:textId="77777777" w:rsidR="006772D7" w:rsidRDefault="006772D7" w:rsidP="00A862C0">
      <w:r>
        <w:separator/>
      </w:r>
    </w:p>
  </w:footnote>
  <w:footnote w:type="continuationSeparator" w:id="0">
    <w:p w14:paraId="62FA6EA8" w14:textId="77777777" w:rsidR="006772D7" w:rsidRDefault="006772D7" w:rsidP="00A86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042AE" w14:textId="77777777" w:rsidR="00A862C0" w:rsidRPr="0070795A" w:rsidRDefault="00A862C0" w:rsidP="00A862C0">
    <w:pPr>
      <w:pStyle w:val="Zhlav"/>
      <w:tabs>
        <w:tab w:val="clear" w:pos="4536"/>
        <w:tab w:val="left" w:pos="5954"/>
      </w:tabs>
      <w:rPr>
        <w:rFonts w:asciiTheme="majorHAnsi" w:hAnsiTheme="majorHAnsi" w:cstheme="majorHAnsi"/>
        <w:b/>
        <w:bCs/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C1745DD" wp14:editId="13DFFDE3">
          <wp:simplePos x="0" y="0"/>
          <wp:positionH relativeFrom="margin">
            <wp:posOffset>-499745</wp:posOffset>
          </wp:positionH>
          <wp:positionV relativeFrom="paragraph">
            <wp:posOffset>-208280</wp:posOffset>
          </wp:positionV>
          <wp:extent cx="2319032" cy="793750"/>
          <wp:effectExtent l="0" t="0" r="5080" b="635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9032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 w:rsidRPr="0070795A">
      <w:rPr>
        <w:rFonts w:asciiTheme="majorHAnsi" w:hAnsiTheme="majorHAnsi" w:cstheme="majorHAnsi"/>
        <w:b/>
        <w:bCs/>
        <w:noProof/>
      </w:rPr>
      <w:t>Aliance pro nutriční péči, o. p. s.</w:t>
    </w:r>
  </w:p>
  <w:p w14:paraId="12EAD25F" w14:textId="77777777" w:rsidR="00A862C0" w:rsidRPr="0070795A" w:rsidRDefault="00A862C0" w:rsidP="00A862C0">
    <w:pPr>
      <w:pStyle w:val="Zhlav"/>
      <w:tabs>
        <w:tab w:val="clear" w:pos="4536"/>
        <w:tab w:val="left" w:pos="5954"/>
      </w:tabs>
      <w:rPr>
        <w:rFonts w:asciiTheme="majorHAnsi" w:hAnsiTheme="majorHAnsi" w:cstheme="majorHAnsi"/>
        <w:noProof/>
      </w:rPr>
    </w:pPr>
    <w:r>
      <w:rPr>
        <w:rFonts w:asciiTheme="majorHAnsi" w:hAnsiTheme="majorHAnsi" w:cstheme="majorHAnsi"/>
        <w:noProof/>
      </w:rPr>
      <w:tab/>
    </w:r>
    <w:r w:rsidRPr="0070795A">
      <w:rPr>
        <w:rFonts w:asciiTheme="majorHAnsi" w:hAnsiTheme="majorHAnsi" w:cstheme="majorHAnsi"/>
        <w:noProof/>
      </w:rPr>
      <w:t>Karlínské náměstí 59/12</w:t>
    </w:r>
  </w:p>
  <w:p w14:paraId="55955316" w14:textId="77777777" w:rsidR="00A862C0" w:rsidRPr="0070795A" w:rsidRDefault="00A862C0" w:rsidP="00A862C0">
    <w:pPr>
      <w:pStyle w:val="Zhlav"/>
      <w:tabs>
        <w:tab w:val="clear" w:pos="4536"/>
        <w:tab w:val="left" w:pos="5954"/>
      </w:tabs>
      <w:rPr>
        <w:rFonts w:asciiTheme="majorHAnsi" w:hAnsiTheme="majorHAnsi" w:cstheme="majorHAnsi"/>
        <w:noProof/>
        <w:sz w:val="20"/>
        <w:szCs w:val="20"/>
      </w:rPr>
    </w:pPr>
    <w:r>
      <w:rPr>
        <w:rFonts w:asciiTheme="majorHAnsi" w:hAnsiTheme="majorHAnsi" w:cstheme="majorHAnsi"/>
        <w:noProof/>
      </w:rPr>
      <w:tab/>
    </w:r>
    <w:r w:rsidRPr="0070795A">
      <w:rPr>
        <w:rFonts w:asciiTheme="majorHAnsi" w:hAnsiTheme="majorHAnsi" w:cstheme="majorHAnsi"/>
        <w:noProof/>
      </w:rPr>
      <w:t xml:space="preserve">186 00 Praha </w:t>
    </w:r>
    <w:r>
      <w:rPr>
        <w:rFonts w:asciiTheme="majorHAnsi" w:hAnsiTheme="majorHAnsi" w:cstheme="majorHAnsi"/>
        <w:noProof/>
      </w:rPr>
      <w:t>8</w:t>
    </w:r>
  </w:p>
  <w:p w14:paraId="5CA16542" w14:textId="77777777" w:rsidR="00A862C0" w:rsidRDefault="00A862C0" w:rsidP="00A862C0">
    <w:pPr>
      <w:pStyle w:val="Zhlav"/>
      <w:tabs>
        <w:tab w:val="clear" w:pos="4536"/>
        <w:tab w:val="left" w:pos="5954"/>
      </w:tabs>
      <w:rPr>
        <w:rFonts w:asciiTheme="majorHAnsi" w:hAnsiTheme="majorHAnsi" w:cstheme="majorHAnsi"/>
        <w:noProof/>
        <w:sz w:val="20"/>
        <w:szCs w:val="20"/>
      </w:rPr>
    </w:pPr>
    <w:r>
      <w:rPr>
        <w:rFonts w:asciiTheme="majorHAnsi" w:hAnsiTheme="majorHAnsi" w:cstheme="majorHAnsi"/>
        <w:noProof/>
        <w:sz w:val="20"/>
        <w:szCs w:val="20"/>
      </w:rPr>
      <w:tab/>
    </w:r>
    <w:r w:rsidRPr="0070795A">
      <w:rPr>
        <w:rFonts w:asciiTheme="majorHAnsi" w:hAnsiTheme="majorHAnsi" w:cstheme="majorHAnsi"/>
        <w:noProof/>
        <w:sz w:val="20"/>
        <w:szCs w:val="20"/>
      </w:rPr>
      <w:t>www.apnp</w:t>
    </w:r>
  </w:p>
  <w:p w14:paraId="36B66EE4" w14:textId="77777777" w:rsidR="00A862C0" w:rsidRPr="0070795A" w:rsidRDefault="00A862C0" w:rsidP="00A862C0">
    <w:pPr>
      <w:pStyle w:val="Zhlav"/>
      <w:tabs>
        <w:tab w:val="clear" w:pos="4536"/>
        <w:tab w:val="left" w:pos="5954"/>
      </w:tabs>
      <w:rPr>
        <w:rFonts w:asciiTheme="majorHAnsi" w:hAnsiTheme="majorHAnsi" w:cstheme="majorHAnsi"/>
        <w:noProof/>
        <w:sz w:val="20"/>
        <w:szCs w:val="20"/>
      </w:rPr>
    </w:pPr>
    <w:r>
      <w:rPr>
        <w:rFonts w:asciiTheme="majorHAnsi" w:hAnsiTheme="majorHAnsi" w:cstheme="majorHAnsi"/>
        <w:noProof/>
        <w:sz w:val="20"/>
        <w:szCs w:val="20"/>
      </w:rPr>
      <w:tab/>
    </w:r>
    <w:r w:rsidRPr="0070795A">
      <w:rPr>
        <w:rFonts w:asciiTheme="majorHAnsi" w:hAnsiTheme="majorHAnsi" w:cstheme="majorHAnsi"/>
        <w:noProof/>
        <w:sz w:val="20"/>
        <w:szCs w:val="20"/>
      </w:rPr>
      <w:t xml:space="preserve">IČO: </w:t>
    </w:r>
    <w:r w:rsidRPr="0070795A">
      <w:rPr>
        <w:rFonts w:asciiTheme="majorHAnsi" w:hAnsiTheme="majorHAnsi" w:cstheme="majorHAnsi"/>
        <w:color w:val="000000"/>
        <w:sz w:val="20"/>
        <w:szCs w:val="20"/>
        <w:shd w:val="clear" w:color="auto" w:fill="FFFFFF"/>
      </w:rPr>
      <w:t>02374625</w:t>
    </w:r>
  </w:p>
  <w:p w14:paraId="023916B8" w14:textId="34F6474D" w:rsidR="00A862C0" w:rsidRDefault="00A862C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BB5B3" wp14:editId="29164B67">
              <wp:simplePos x="0" y="0"/>
              <wp:positionH relativeFrom="column">
                <wp:posOffset>-290195</wp:posOffset>
              </wp:positionH>
              <wp:positionV relativeFrom="paragraph">
                <wp:posOffset>90170</wp:posOffset>
              </wp:positionV>
              <wp:extent cx="6419850" cy="0"/>
              <wp:effectExtent l="0" t="19050" r="19050" b="19050"/>
              <wp:wrapNone/>
              <wp:docPr id="3" name="Přímá spojnic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9850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477CCC" id="Přímá spojnic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85pt,7.1pt" to="482.6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" strokecolor="#4472c4 [3208]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14DA5622"/>
    <w:lvl w:ilvl="0">
      <w:start w:val="1"/>
      <w:numFmt w:val="decimal"/>
      <w:pStyle w:val="Nadpis1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09" w:hanging="709"/>
      </w:pPr>
      <w:rPr>
        <w:rFonts w:hint="default"/>
      </w:rPr>
    </w:lvl>
    <w:lvl w:ilvl="2">
      <w:start w:val="1"/>
      <w:numFmt w:val="lowerLetter"/>
      <w:pStyle w:val="Nadpis3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0"/>
        </w:tabs>
        <w:ind w:left="2126" w:hanging="708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835" w:hanging="709"/>
      </w:pPr>
      <w:rPr>
        <w:rFonts w:hint="default"/>
      </w:rPr>
    </w:lvl>
    <w:lvl w:ilvl="5">
      <w:start w:val="1"/>
      <w:numFmt w:val="decimal"/>
      <w:lvlText w:val="%5)%6.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lvlText w:val="%5)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5)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5)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1" w15:restartNumberingAfterBreak="0">
    <w:nsid w:val="0A1910C6"/>
    <w:multiLevelType w:val="hybridMultilevel"/>
    <w:tmpl w:val="39D88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17299"/>
    <w:multiLevelType w:val="hybridMultilevel"/>
    <w:tmpl w:val="56E85E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09102A"/>
    <w:multiLevelType w:val="multilevel"/>
    <w:tmpl w:val="A64E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0D63FC"/>
    <w:multiLevelType w:val="hybridMultilevel"/>
    <w:tmpl w:val="31608692"/>
    <w:lvl w:ilvl="0" w:tplc="0405000F">
      <w:start w:val="1"/>
      <w:numFmt w:val="decimal"/>
      <w:lvlText w:val="%1."/>
      <w:lvlJc w:val="left"/>
      <w:pPr>
        <w:ind w:left="643" w:hanging="360"/>
      </w:p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57077CEC"/>
    <w:multiLevelType w:val="multilevel"/>
    <w:tmpl w:val="D3EEE2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87714BB"/>
    <w:multiLevelType w:val="hybridMultilevel"/>
    <w:tmpl w:val="1FBCD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570AE2"/>
    <w:multiLevelType w:val="hybridMultilevel"/>
    <w:tmpl w:val="A78061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8C1391"/>
    <w:multiLevelType w:val="hybridMultilevel"/>
    <w:tmpl w:val="B16E3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673751">
    <w:abstractNumId w:val="3"/>
  </w:num>
  <w:num w:numId="2" w16cid:durableId="955600627">
    <w:abstractNumId w:val="6"/>
  </w:num>
  <w:num w:numId="3" w16cid:durableId="135069717">
    <w:abstractNumId w:val="1"/>
  </w:num>
  <w:num w:numId="4" w16cid:durableId="1433893897">
    <w:abstractNumId w:val="7"/>
  </w:num>
  <w:num w:numId="5" w16cid:durableId="877426043">
    <w:abstractNumId w:val="2"/>
  </w:num>
  <w:num w:numId="6" w16cid:durableId="639696939">
    <w:abstractNumId w:val="0"/>
  </w:num>
  <w:num w:numId="7" w16cid:durableId="155994232">
    <w:abstractNumId w:val="5"/>
  </w:num>
  <w:num w:numId="8" w16cid:durableId="375200655">
    <w:abstractNumId w:val="4"/>
  </w:num>
  <w:num w:numId="9" w16cid:durableId="9799209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E4F"/>
    <w:rsid w:val="0001113C"/>
    <w:rsid w:val="00011BF7"/>
    <w:rsid w:val="000212F5"/>
    <w:rsid w:val="0005130C"/>
    <w:rsid w:val="00062FE4"/>
    <w:rsid w:val="00067CED"/>
    <w:rsid w:val="000955B4"/>
    <w:rsid w:val="000B586F"/>
    <w:rsid w:val="000D6E17"/>
    <w:rsid w:val="000F64AB"/>
    <w:rsid w:val="00121392"/>
    <w:rsid w:val="00135C43"/>
    <w:rsid w:val="00145C50"/>
    <w:rsid w:val="00170D91"/>
    <w:rsid w:val="00192F68"/>
    <w:rsid w:val="001B2DEA"/>
    <w:rsid w:val="001C472E"/>
    <w:rsid w:val="001E22D6"/>
    <w:rsid w:val="001E5BCF"/>
    <w:rsid w:val="0021663E"/>
    <w:rsid w:val="00222F1F"/>
    <w:rsid w:val="00227826"/>
    <w:rsid w:val="00297F4C"/>
    <w:rsid w:val="002A1A3A"/>
    <w:rsid w:val="00311805"/>
    <w:rsid w:val="00321C0B"/>
    <w:rsid w:val="003420B0"/>
    <w:rsid w:val="003605DC"/>
    <w:rsid w:val="003B3B41"/>
    <w:rsid w:val="003E2FA5"/>
    <w:rsid w:val="004474A7"/>
    <w:rsid w:val="004657C8"/>
    <w:rsid w:val="004A5542"/>
    <w:rsid w:val="004C3487"/>
    <w:rsid w:val="00502815"/>
    <w:rsid w:val="005416CA"/>
    <w:rsid w:val="0054634F"/>
    <w:rsid w:val="005645DF"/>
    <w:rsid w:val="005A19E8"/>
    <w:rsid w:val="005A321B"/>
    <w:rsid w:val="005A53A3"/>
    <w:rsid w:val="005D162D"/>
    <w:rsid w:val="005F2EC8"/>
    <w:rsid w:val="005F3329"/>
    <w:rsid w:val="00600094"/>
    <w:rsid w:val="00643122"/>
    <w:rsid w:val="006531FA"/>
    <w:rsid w:val="006772D7"/>
    <w:rsid w:val="006B0876"/>
    <w:rsid w:val="006C7C15"/>
    <w:rsid w:val="006F1332"/>
    <w:rsid w:val="006F4DB0"/>
    <w:rsid w:val="007038F8"/>
    <w:rsid w:val="00704BB7"/>
    <w:rsid w:val="00726B16"/>
    <w:rsid w:val="0074431E"/>
    <w:rsid w:val="007854E0"/>
    <w:rsid w:val="0079227D"/>
    <w:rsid w:val="007B5701"/>
    <w:rsid w:val="007E1D62"/>
    <w:rsid w:val="00835D65"/>
    <w:rsid w:val="008C0298"/>
    <w:rsid w:val="008D0485"/>
    <w:rsid w:val="00917F9E"/>
    <w:rsid w:val="00920CD9"/>
    <w:rsid w:val="009551DD"/>
    <w:rsid w:val="009565C7"/>
    <w:rsid w:val="00967DD0"/>
    <w:rsid w:val="00976B6B"/>
    <w:rsid w:val="009875F4"/>
    <w:rsid w:val="009B1B5B"/>
    <w:rsid w:val="009B3EDE"/>
    <w:rsid w:val="009E6A50"/>
    <w:rsid w:val="00A05E89"/>
    <w:rsid w:val="00A1354A"/>
    <w:rsid w:val="00A358AC"/>
    <w:rsid w:val="00A50016"/>
    <w:rsid w:val="00A53AFB"/>
    <w:rsid w:val="00A6349D"/>
    <w:rsid w:val="00A65602"/>
    <w:rsid w:val="00A862C0"/>
    <w:rsid w:val="00A93FA6"/>
    <w:rsid w:val="00AD4079"/>
    <w:rsid w:val="00B072BA"/>
    <w:rsid w:val="00B114EE"/>
    <w:rsid w:val="00B3204F"/>
    <w:rsid w:val="00B323AB"/>
    <w:rsid w:val="00BC262C"/>
    <w:rsid w:val="00C6118E"/>
    <w:rsid w:val="00C96D7D"/>
    <w:rsid w:val="00CB14EA"/>
    <w:rsid w:val="00CB6A1A"/>
    <w:rsid w:val="00D00FDE"/>
    <w:rsid w:val="00D34E15"/>
    <w:rsid w:val="00D42054"/>
    <w:rsid w:val="00D66A03"/>
    <w:rsid w:val="00DB298D"/>
    <w:rsid w:val="00DB3B2C"/>
    <w:rsid w:val="00DB6DB0"/>
    <w:rsid w:val="00DE411E"/>
    <w:rsid w:val="00DE5EC7"/>
    <w:rsid w:val="00DF5456"/>
    <w:rsid w:val="00E109A0"/>
    <w:rsid w:val="00E15E75"/>
    <w:rsid w:val="00E51292"/>
    <w:rsid w:val="00E51652"/>
    <w:rsid w:val="00E56FE7"/>
    <w:rsid w:val="00E73AE8"/>
    <w:rsid w:val="00E83D0F"/>
    <w:rsid w:val="00EA1179"/>
    <w:rsid w:val="00EA4988"/>
    <w:rsid w:val="00EB7F4A"/>
    <w:rsid w:val="00EC4F71"/>
    <w:rsid w:val="00ED56D6"/>
    <w:rsid w:val="00EF2863"/>
    <w:rsid w:val="00F314D6"/>
    <w:rsid w:val="00F36321"/>
    <w:rsid w:val="00F65FE6"/>
    <w:rsid w:val="00F823C8"/>
    <w:rsid w:val="00FC140C"/>
    <w:rsid w:val="00FC465B"/>
    <w:rsid w:val="00FD4885"/>
    <w:rsid w:val="00FD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E8763"/>
  <w15:chartTrackingRefBased/>
  <w15:docId w15:val="{468CE059-9D2E-47AE-B76A-FE037B47C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7E4F"/>
    <w:pPr>
      <w:spacing w:after="0" w:line="240" w:lineRule="auto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autoRedefine/>
    <w:qFormat/>
    <w:rsid w:val="009B3EDE"/>
    <w:pPr>
      <w:keepNext/>
      <w:numPr>
        <w:numId w:val="6"/>
      </w:numPr>
      <w:spacing w:before="240" w:after="240"/>
      <w:jc w:val="both"/>
      <w:outlineLvl w:val="0"/>
    </w:pPr>
    <w:rPr>
      <w:rFonts w:ascii="Times New Roman" w:eastAsia="Times New Roman" w:hAnsi="Times New Roman" w:cs="Times New Roman"/>
      <w:b/>
      <w:bCs/>
      <w:caps/>
      <w:color w:val="000000"/>
      <w:spacing w:val="-4"/>
      <w:kern w:val="28"/>
      <w:sz w:val="25"/>
      <w:szCs w:val="25"/>
      <w:u w:val="single"/>
      <w:lang w:val="en-US"/>
    </w:rPr>
  </w:style>
  <w:style w:type="paragraph" w:styleId="Nadpis3">
    <w:name w:val="heading 3"/>
    <w:basedOn w:val="Normln"/>
    <w:next w:val="Normln"/>
    <w:link w:val="Nadpis3Char"/>
    <w:autoRedefine/>
    <w:qFormat/>
    <w:rsid w:val="009B3EDE"/>
    <w:pPr>
      <w:numPr>
        <w:ilvl w:val="2"/>
        <w:numId w:val="6"/>
      </w:numPr>
      <w:spacing w:before="120" w:after="120"/>
      <w:outlineLvl w:val="2"/>
    </w:pPr>
    <w:rPr>
      <w:rFonts w:ascii="Times New Roman" w:eastAsia="Times New Roman" w:hAnsi="Times New Roman" w:cs="Times New Roman"/>
      <w:color w:val="000000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D7E4F"/>
    <w:rPr>
      <w:color w:val="0563C1"/>
      <w:u w:val="single"/>
    </w:rPr>
  </w:style>
  <w:style w:type="paragraph" w:styleId="Normlnweb">
    <w:name w:val="Normal (Web)"/>
    <w:basedOn w:val="Normln"/>
    <w:uiPriority w:val="99"/>
    <w:unhideWhenUsed/>
    <w:rsid w:val="00FD7E4F"/>
    <w:pPr>
      <w:spacing w:before="100" w:beforeAutospacing="1" w:after="100" w:afterAutospacing="1"/>
    </w:pPr>
    <w:rPr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862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862C0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unhideWhenUsed/>
    <w:rsid w:val="00A862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62C0"/>
    <w:rPr>
      <w:rFonts w:ascii="Calibri" w:hAnsi="Calibri" w:cs="Calibri"/>
    </w:rPr>
  </w:style>
  <w:style w:type="paragraph" w:styleId="Odstavecseseznamem">
    <w:name w:val="List Paragraph"/>
    <w:basedOn w:val="Normln"/>
    <w:uiPriority w:val="34"/>
    <w:qFormat/>
    <w:rsid w:val="001E5BCF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/>
    </w:rPr>
  </w:style>
  <w:style w:type="character" w:customStyle="1" w:styleId="Nadpis1Char">
    <w:name w:val="Nadpis 1 Char"/>
    <w:basedOn w:val="Standardnpsmoodstavce"/>
    <w:link w:val="Nadpis1"/>
    <w:rsid w:val="009B3EDE"/>
    <w:rPr>
      <w:rFonts w:ascii="Times New Roman" w:eastAsia="Times New Roman" w:hAnsi="Times New Roman" w:cs="Times New Roman"/>
      <w:b/>
      <w:bCs/>
      <w:caps/>
      <w:color w:val="000000"/>
      <w:spacing w:val="-4"/>
      <w:kern w:val="28"/>
      <w:sz w:val="25"/>
      <w:szCs w:val="25"/>
      <w:u w:val="single"/>
      <w:lang w:val="en-US"/>
    </w:rPr>
  </w:style>
  <w:style w:type="character" w:customStyle="1" w:styleId="Nadpis3Char">
    <w:name w:val="Nadpis 3 Char"/>
    <w:basedOn w:val="Standardnpsmoodstavce"/>
    <w:link w:val="Nadpis3"/>
    <w:rsid w:val="009B3EDE"/>
    <w:rPr>
      <w:rFonts w:ascii="Times New Roman" w:eastAsia="Times New Roman" w:hAnsi="Times New Roman" w:cs="Times New Roman"/>
      <w:color w:val="000000"/>
      <w:lang w:val="en-GB"/>
    </w:rPr>
  </w:style>
  <w:style w:type="character" w:customStyle="1" w:styleId="platne1">
    <w:name w:val="platne1"/>
    <w:basedOn w:val="Standardnpsmoodstavce"/>
    <w:rsid w:val="009B3EDE"/>
  </w:style>
  <w:style w:type="character" w:styleId="Nevyeenzmnka">
    <w:name w:val="Unresolved Mention"/>
    <w:basedOn w:val="Standardnpsmoodstavce"/>
    <w:uiPriority w:val="99"/>
    <w:semiHidden/>
    <w:unhideWhenUsed/>
    <w:rsid w:val="00600094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B1B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np.cz" TargetMode="External"/><Relationship Id="rId13" Type="http://schemas.openxmlformats.org/officeDocument/2006/relationships/hyperlink" Target="https://www.facebook.com/rizika.malnutric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nutricniterapeuti.cz/nutrition-clinics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ant.cz/seznam-ambulanci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https://skvimp.cz/nutricni-ambulanc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kvimp.cz" TargetMode="External"/><Relationship Id="rId14" Type="http://schemas.openxmlformats.org/officeDocument/2006/relationships/hyperlink" Target="http://www.RizikaMalnutrice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Pražanová</dc:creator>
  <cp:keywords/>
  <dc:description/>
  <cp:lastModifiedBy>Vaclava Mosnova</cp:lastModifiedBy>
  <cp:revision>4</cp:revision>
  <dcterms:created xsi:type="dcterms:W3CDTF">2024-11-03T16:20:00Z</dcterms:created>
  <dcterms:modified xsi:type="dcterms:W3CDTF">2024-11-03T16:21:00Z</dcterms:modified>
</cp:coreProperties>
</file>